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4E" w:rsidRDefault="00CC524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C524E" w:rsidRDefault="008D333D">
      <w:pPr>
        <w:autoSpaceDE w:val="0"/>
        <w:autoSpaceDN w:val="0"/>
        <w:adjustRightInd w:val="0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KEZELÉSI ÉS KARBANTARTÁSI UTASÍTÁS</w:t>
      </w:r>
    </w:p>
    <w:p w:rsidR="00CC524E" w:rsidRDefault="008D333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{</w:t>
      </w:r>
      <w:proofErr w:type="spellStart"/>
      <w:r>
        <w:rPr>
          <w:b/>
          <w:bCs/>
          <w:sz w:val="28"/>
          <w:szCs w:val="28"/>
        </w:rPr>
        <w:t>tipus</w:t>
      </w:r>
      <w:proofErr w:type="spellEnd"/>
      <w:r>
        <w:rPr>
          <w:b/>
          <w:bCs/>
          <w:sz w:val="28"/>
          <w:szCs w:val="28"/>
        </w:rPr>
        <w:t>}</w:t>
      </w:r>
      <w:r>
        <w:rPr>
          <w:b/>
          <w:bCs/>
          <w:sz w:val="28"/>
          <w:szCs w:val="28"/>
        </w:rPr>
        <w:t xml:space="preserve"> típusú transzformátor állomás</w:t>
      </w:r>
    </w:p>
    <w:p w:rsidR="00CC524E" w:rsidRDefault="00CC52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C524E" w:rsidRDefault="00CC52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C524E" w:rsidRDefault="008D333D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Cs/>
        </w:rPr>
        <w:t xml:space="preserve">Általános leírás: </w:t>
      </w:r>
    </w:p>
    <w:p w:rsidR="00CC524E" w:rsidRDefault="00CC524E">
      <w:pPr>
        <w:autoSpaceDE w:val="0"/>
        <w:autoSpaceDN w:val="0"/>
        <w:adjustRightInd w:val="0"/>
        <w:rPr>
          <w:bCs/>
          <w:iCs/>
          <w:sz w:val="20"/>
        </w:rPr>
      </w:pPr>
    </w:p>
    <w:p w:rsidR="00CC524E" w:rsidRDefault="008D333D">
      <w:pPr>
        <w:autoSpaceDE w:val="0"/>
        <w:autoSpaceDN w:val="0"/>
        <w:adjustRightInd w:val="0"/>
      </w:pPr>
      <w:r>
        <w:t>{</w:t>
      </w:r>
      <w:proofErr w:type="spellStart"/>
      <w:r>
        <w:t>tipus</w:t>
      </w:r>
      <w:proofErr w:type="spellEnd"/>
      <w:r>
        <w:t>}</w:t>
      </w:r>
      <w:r>
        <w:t xml:space="preserve"> típusú transzformátor állomás nagy, </w:t>
      </w:r>
      <w:proofErr w:type="gramStart"/>
      <w:r>
        <w:t>és  kisfeszültség</w:t>
      </w:r>
      <w:r>
        <w:rPr>
          <w:rFonts w:ascii="TimesNewRoman" w:eastAsia="TimesNewRoman" w:cs="TimesNewRoman" w:hint="eastAsia"/>
        </w:rPr>
        <w:t>ű</w:t>
      </w:r>
      <w:proofErr w:type="gramEnd"/>
      <w:r>
        <w:rPr>
          <w:rFonts w:ascii="TimesNewRoman" w:eastAsia="TimesNewRoman" w:cs="TimesNewRoman"/>
        </w:rPr>
        <w:t xml:space="preserve"> </w:t>
      </w:r>
      <w:r>
        <w:t>vezérl</w:t>
      </w:r>
      <w:r>
        <w:rPr>
          <w:rFonts w:ascii="TimesNewRoman" w:eastAsia="TimesNewRoman" w:cs="TimesNewRoman" w:hint="eastAsia"/>
        </w:rPr>
        <w:t>ő</w:t>
      </w:r>
      <w:r>
        <w:t xml:space="preserve">- és kapcsoló berendezés. Ezért a villamos berendezésre vonatkozó összes jogszabályt és </w:t>
      </w:r>
      <w:r>
        <w:t>szabványt alkalmazni kell. A transzformátor állomás kezel</w:t>
      </w:r>
      <w:r>
        <w:rPr>
          <w:rFonts w:ascii="TimesNewRoman" w:eastAsia="TimesNewRoman" w:cs="TimesNewRoman" w:hint="eastAsia"/>
        </w:rPr>
        <w:t>ő</w:t>
      </w:r>
      <w:r>
        <w:rPr>
          <w:rFonts w:ascii="TimesNewRoman" w:eastAsia="TimesNewRoman" w:cs="TimesNewRoman"/>
        </w:rPr>
        <w:t xml:space="preserve"> </w:t>
      </w:r>
      <w:r>
        <w:t>szervei lehet</w:t>
      </w:r>
      <w:r>
        <w:rPr>
          <w:rFonts w:ascii="TimesNewRoman" w:eastAsia="TimesNewRoman" w:cs="TimesNewRoman" w:hint="eastAsia"/>
        </w:rPr>
        <w:t>ő</w:t>
      </w:r>
      <w:r>
        <w:t>vé teszik a rajtuk keresztül táplált villamos áramköreinek villamos leválasztását és ellátják azoknak túl-áramokkal szembeni (</w:t>
      </w:r>
      <w:r>
        <w:rPr>
          <w:i/>
          <w:sz w:val="20"/>
        </w:rPr>
        <w:t>zárlat és túlterhelés</w:t>
      </w:r>
      <w:r>
        <w:t>) védelmét.</w:t>
      </w:r>
    </w:p>
    <w:p w:rsidR="00CC524E" w:rsidRDefault="00CC524E">
      <w:pPr>
        <w:autoSpaceDE w:val="0"/>
        <w:autoSpaceDN w:val="0"/>
        <w:adjustRightInd w:val="0"/>
        <w:rPr>
          <w:sz w:val="20"/>
        </w:rPr>
      </w:pPr>
    </w:p>
    <w:p w:rsidR="00CC524E" w:rsidRDefault="008D333D">
      <w:pPr>
        <w:autoSpaceDE w:val="0"/>
        <w:autoSpaceDN w:val="0"/>
        <w:adjustRightInd w:val="0"/>
      </w:pPr>
      <w:r>
        <w:t>A transzformátor állomá</w:t>
      </w:r>
      <w:r>
        <w:t>s 0,4kV-os oldala kisfeszültség</w:t>
      </w:r>
      <w:r>
        <w:rPr>
          <w:rFonts w:ascii="TimesNewRoman" w:eastAsia="TimesNewRoman" w:cs="TimesNewRoman" w:hint="eastAsia"/>
        </w:rPr>
        <w:t>ű</w:t>
      </w:r>
      <w:r>
        <w:rPr>
          <w:rFonts w:ascii="TimesNewRoman" w:eastAsia="TimesNewRoman" w:cs="TimesNewRoman"/>
        </w:rPr>
        <w:t xml:space="preserve"> </w:t>
      </w:r>
      <w:r>
        <w:t>vezérl</w:t>
      </w:r>
      <w:r>
        <w:rPr>
          <w:rFonts w:ascii="TimesNewRoman" w:eastAsia="TimesNewRoman" w:cs="TimesNewRoman" w:hint="eastAsia"/>
        </w:rPr>
        <w:t>ő</w:t>
      </w:r>
      <w:r>
        <w:t>- és kapcsoló berendezés villamos gyártmánynak min</w:t>
      </w:r>
      <w:r>
        <w:rPr>
          <w:rFonts w:ascii="TimesNewRoman" w:eastAsia="TimesNewRoman" w:cs="TimesNewRoman" w:hint="eastAsia"/>
        </w:rPr>
        <w:t>ő</w:t>
      </w:r>
      <w:r>
        <w:t>sül, ezért villamos gyártmányok a 23/2016. (07.07.) NGM a meghatározott feszültség határon belüli használatra tervezett villamossági termékek forgalmazásáról, bizton</w:t>
      </w:r>
      <w:r>
        <w:t>sági követelményeir</w:t>
      </w:r>
      <w:r>
        <w:rPr>
          <w:rFonts w:ascii="TimesNewRoman" w:eastAsia="TimesNewRoman" w:cs="TimesNewRoman" w:hint="eastAsia"/>
        </w:rPr>
        <w:t>ő</w:t>
      </w:r>
      <w:r>
        <w:t>l és az azoknak való megfelel</w:t>
      </w:r>
      <w:r>
        <w:rPr>
          <w:rFonts w:ascii="TimesNewRoman" w:eastAsia="TimesNewRoman" w:cs="TimesNewRoman" w:hint="eastAsia"/>
        </w:rPr>
        <w:t>ő</w:t>
      </w:r>
      <w:r>
        <w:t>ség értékelésér</w:t>
      </w:r>
      <w:r>
        <w:rPr>
          <w:rFonts w:ascii="TimesNewRoman" w:eastAsia="TimesNewRoman" w:cs="TimesNewRoman" w:hint="eastAsia"/>
        </w:rPr>
        <w:t>ő</w:t>
      </w:r>
      <w:r>
        <w:t>l hatálya alá tartozik.</w:t>
      </w:r>
    </w:p>
    <w:p w:rsidR="00CC524E" w:rsidRDefault="00CC524E">
      <w:pPr>
        <w:autoSpaceDE w:val="0"/>
        <w:autoSpaceDN w:val="0"/>
        <w:adjustRightInd w:val="0"/>
        <w:rPr>
          <w:sz w:val="20"/>
        </w:rPr>
      </w:pPr>
    </w:p>
    <w:p w:rsidR="00CC524E" w:rsidRDefault="008D333D">
      <w:pPr>
        <w:autoSpaceDE w:val="0"/>
        <w:autoSpaceDN w:val="0"/>
        <w:adjustRightInd w:val="0"/>
        <w:rPr>
          <w:b/>
        </w:rPr>
      </w:pPr>
      <w:r>
        <w:t>A telepítést csak villamosan szakképzett személy végezheti. A nagy, és kisfeszültség</w:t>
      </w:r>
      <w:r>
        <w:rPr>
          <w:rFonts w:ascii="TimesNewRoman" w:eastAsia="TimesNewRoman" w:cs="TimesNewRoman" w:hint="eastAsia"/>
        </w:rPr>
        <w:t>ű</w:t>
      </w:r>
      <w:r>
        <w:rPr>
          <w:rFonts w:ascii="TimesNewRoman" w:eastAsia="TimesNewRoman" w:cs="TimesNewRoman"/>
        </w:rPr>
        <w:t xml:space="preserve"> </w:t>
      </w:r>
      <w:r>
        <w:t>berendezésen bármilyen változtatást végezni csak a vonatkozó m</w:t>
      </w:r>
      <w:r>
        <w:rPr>
          <w:rFonts w:ascii="TimesNewRoman" w:eastAsia="TimesNewRoman" w:cs="TimesNewRoman" w:hint="eastAsia"/>
        </w:rPr>
        <w:t>ű</w:t>
      </w:r>
      <w:r>
        <w:t>szaki jogszabály</w:t>
      </w:r>
      <w:r>
        <w:t xml:space="preserve">ok és szakmai követelmények betartásával szakképzett személynek lehet. </w:t>
      </w:r>
      <w:r>
        <w:rPr>
          <w:b/>
        </w:rPr>
        <w:t>A transzformátor tipizált szerelésének megváltoztatása okán felmerülő minőségi kifogások, esetleges károk keletkezésért a gyártó felelősséget nem vállal.</w:t>
      </w:r>
    </w:p>
    <w:p w:rsidR="00CC524E" w:rsidRDefault="00CC524E">
      <w:pPr>
        <w:autoSpaceDE w:val="0"/>
        <w:autoSpaceDN w:val="0"/>
        <w:adjustRightInd w:val="0"/>
        <w:rPr>
          <w:bCs/>
          <w:iCs/>
          <w:sz w:val="20"/>
        </w:rPr>
      </w:pPr>
    </w:p>
    <w:p w:rsidR="00CC524E" w:rsidRDefault="008D333D">
      <w:pPr>
        <w:autoSpaceDE w:val="0"/>
        <w:autoSpaceDN w:val="0"/>
        <w:adjustRightInd w:val="0"/>
        <w:rPr>
          <w:b/>
          <w:bCs/>
          <w:iCs/>
        </w:rPr>
      </w:pPr>
      <w:r>
        <w:rPr>
          <w:b/>
          <w:bCs/>
          <w:iCs/>
        </w:rPr>
        <w:t xml:space="preserve">Kezelési/használati utasítás: </w:t>
      </w:r>
    </w:p>
    <w:p w:rsidR="00CC524E" w:rsidRDefault="00CC524E">
      <w:pPr>
        <w:autoSpaceDE w:val="0"/>
        <w:autoSpaceDN w:val="0"/>
        <w:adjustRightInd w:val="0"/>
        <w:rPr>
          <w:b/>
          <w:bCs/>
          <w:i/>
          <w:iCs/>
          <w:sz w:val="20"/>
        </w:rPr>
      </w:pPr>
    </w:p>
    <w:p w:rsidR="00CC524E" w:rsidRDefault="008D333D">
      <w:pPr>
        <w:autoSpaceDE w:val="0"/>
        <w:autoSpaceDN w:val="0"/>
        <w:adjustRightInd w:val="0"/>
      </w:pPr>
      <w:r>
        <w:rPr>
          <w:b/>
        </w:rPr>
        <w:t>Általános előírások</w:t>
      </w:r>
      <w:r>
        <w:t xml:space="preserve"> </w:t>
      </w:r>
    </w:p>
    <w:p w:rsidR="00CC524E" w:rsidRDefault="008D333D">
      <w:pPr>
        <w:autoSpaceDE w:val="0"/>
        <w:autoSpaceDN w:val="0"/>
        <w:adjustRightInd w:val="0"/>
      </w:pPr>
      <w:r>
        <w:t xml:space="preserve">A </w:t>
      </w:r>
      <w:r>
        <w:t>{</w:t>
      </w:r>
      <w:proofErr w:type="spellStart"/>
      <w:r>
        <w:t>tipus</w:t>
      </w:r>
      <w:proofErr w:type="spellEnd"/>
      <w:r>
        <w:t>}</w:t>
      </w:r>
      <w:r>
        <w:t xml:space="preserve"> típusú állomásokba </w:t>
      </w:r>
      <w:proofErr w:type="spellStart"/>
      <w:r>
        <w:t>üzemszerűen</w:t>
      </w:r>
      <w:proofErr w:type="spellEnd"/>
      <w:r>
        <w:t xml:space="preserve"> belépni tilos! Jellegét tekintve az </w:t>
      </w:r>
      <w:r>
        <w:t>{</w:t>
      </w:r>
      <w:proofErr w:type="spellStart"/>
      <w:r>
        <w:t>tipus</w:t>
      </w:r>
      <w:proofErr w:type="spellEnd"/>
      <w:r>
        <w:t>}</w:t>
      </w:r>
      <w:r>
        <w:t xml:space="preserve"> állomások külső </w:t>
      </w:r>
      <w:proofErr w:type="spellStart"/>
      <w:r>
        <w:t>kezelőterűek</w:t>
      </w:r>
      <w:proofErr w:type="spellEnd"/>
      <w:r>
        <w:t xml:space="preserve">. Kezelésre nem alkalmas részeibe benyúlni, bemenni csak az állomás feszültségmentesítése után szabad. Az ajtók alapesetben hárompontos zárszerkezettel vannak felszerelve, és </w:t>
      </w:r>
      <w:proofErr w:type="spellStart"/>
      <w:r>
        <w:t>felszerelhetőek</w:t>
      </w:r>
      <w:proofErr w:type="spellEnd"/>
      <w:r>
        <w:t xml:space="preserve"> félcilinder zárbetéttel. Az ajtók ki</w:t>
      </w:r>
      <w:r>
        <w:t xml:space="preserve">nyitás után </w:t>
      </w:r>
      <w:proofErr w:type="spellStart"/>
      <w:r>
        <w:t>kitámaszthatóak</w:t>
      </w:r>
      <w:proofErr w:type="spellEnd"/>
      <w:r>
        <w:t xml:space="preserve"> az ajtók tetején található kitámasztókkal. Az ajtók bezárása előtt a kitámasztókat ki kell akasztani végállásukból. Az állomás kezelése, karbantartása után az állomás ajtóit be kell zárni, az ajtók zárt állapotát távozás előtt e</w:t>
      </w:r>
      <w:r>
        <w:t>llenőrizni kell.</w:t>
      </w:r>
    </w:p>
    <w:p w:rsidR="00CC524E" w:rsidRDefault="008D333D">
      <w:pPr>
        <w:autoSpaceDE w:val="0"/>
        <w:autoSpaceDN w:val="0"/>
        <w:adjustRightInd w:val="0"/>
      </w:pPr>
      <w:r>
        <w:t xml:space="preserve">A </w:t>
      </w:r>
      <w:r>
        <w:t>{</w:t>
      </w:r>
      <w:proofErr w:type="spellStart"/>
      <w:r>
        <w:t>tipus</w:t>
      </w:r>
      <w:proofErr w:type="spellEnd"/>
      <w:r>
        <w:t>}</w:t>
      </w:r>
      <w:r>
        <w:t xml:space="preserve"> típusú állomásban külön térrészben található a középfeszültségű- és a kisfeszültségű kapcsolóberendezés. Mindkét térrészhez külön-külön egy-egy kétszárnyas ajtó kinyitásával lehet hozzáférni. A középfeszültségű térrészt fal válas</w:t>
      </w:r>
      <w:r>
        <w:t xml:space="preserve">ztja el a transzformátor- és a kisfeszültségű tértől. Az állomás </w:t>
      </w:r>
      <w:proofErr w:type="gramStart"/>
      <w:r>
        <w:t>transzformátorterének  külön</w:t>
      </w:r>
      <w:proofErr w:type="gramEnd"/>
      <w:r>
        <w:t xml:space="preserve"> ajtaja van, a transzformátor fokozatkapcsolójához innen lehet hozzáférni. A transzformátorállomás középfeszültségű terébe kétmezős </w:t>
      </w:r>
      <w:proofErr w:type="spellStart"/>
      <w:proofErr w:type="gramStart"/>
      <w:r>
        <w:t>SafeRing</w:t>
      </w:r>
      <w:proofErr w:type="spellEnd"/>
      <w:r>
        <w:t xml:space="preserve">  típusú</w:t>
      </w:r>
      <w:proofErr w:type="gramEnd"/>
      <w:r>
        <w:t xml:space="preserve"> kapcsolóberend</w:t>
      </w:r>
      <w:r>
        <w:t>ezés kerül elhelyezésre.</w:t>
      </w:r>
    </w:p>
    <w:p w:rsidR="00CC524E" w:rsidRDefault="00CC524E">
      <w:pPr>
        <w:autoSpaceDE w:val="0"/>
        <w:autoSpaceDN w:val="0"/>
        <w:adjustRightInd w:val="0"/>
        <w:rPr>
          <w:b/>
        </w:rPr>
      </w:pPr>
    </w:p>
    <w:p w:rsidR="00CC524E" w:rsidRDefault="00CC524E">
      <w:pPr>
        <w:autoSpaceDE w:val="0"/>
        <w:autoSpaceDN w:val="0"/>
        <w:adjustRightInd w:val="0"/>
        <w:rPr>
          <w:b/>
        </w:rPr>
      </w:pPr>
    </w:p>
    <w:p w:rsidR="00CC524E" w:rsidRDefault="00CC524E">
      <w:pPr>
        <w:autoSpaceDE w:val="0"/>
        <w:autoSpaceDN w:val="0"/>
        <w:adjustRightInd w:val="0"/>
        <w:rPr>
          <w:b/>
        </w:rPr>
      </w:pPr>
    </w:p>
    <w:p w:rsidR="00CC524E" w:rsidRDefault="00CC524E">
      <w:pPr>
        <w:autoSpaceDE w:val="0"/>
        <w:autoSpaceDN w:val="0"/>
        <w:adjustRightInd w:val="0"/>
        <w:rPr>
          <w:b/>
        </w:rPr>
      </w:pPr>
    </w:p>
    <w:p w:rsidR="00CC524E" w:rsidRDefault="00CC524E">
      <w:pPr>
        <w:autoSpaceDE w:val="0"/>
        <w:autoSpaceDN w:val="0"/>
        <w:adjustRightInd w:val="0"/>
        <w:rPr>
          <w:b/>
        </w:rPr>
      </w:pPr>
    </w:p>
    <w:p w:rsidR="00CC524E" w:rsidRDefault="00CC524E">
      <w:pPr>
        <w:autoSpaceDE w:val="0"/>
        <w:autoSpaceDN w:val="0"/>
        <w:adjustRightInd w:val="0"/>
        <w:rPr>
          <w:b/>
        </w:rPr>
      </w:pPr>
    </w:p>
    <w:p w:rsidR="00CC524E" w:rsidRDefault="00CC524E">
      <w:pPr>
        <w:autoSpaceDE w:val="0"/>
        <w:autoSpaceDN w:val="0"/>
        <w:adjustRightInd w:val="0"/>
        <w:rPr>
          <w:b/>
        </w:rPr>
      </w:pPr>
    </w:p>
    <w:p w:rsidR="00CC524E" w:rsidRDefault="008D333D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A középfeszültségű berendezés be- és kikapcsolása </w:t>
      </w:r>
    </w:p>
    <w:p w:rsidR="00CC524E" w:rsidRDefault="00CC524E">
      <w:pPr>
        <w:autoSpaceDE w:val="0"/>
        <w:autoSpaceDN w:val="0"/>
        <w:adjustRightInd w:val="0"/>
        <w:rPr>
          <w:b/>
        </w:rPr>
      </w:pPr>
    </w:p>
    <w:p w:rsidR="00CC524E" w:rsidRDefault="008D333D">
      <w:pPr>
        <w:autoSpaceDE w:val="0"/>
        <w:autoSpaceDN w:val="0"/>
        <w:adjustRightInd w:val="0"/>
      </w:pPr>
      <w:r>
        <w:t xml:space="preserve">A </w:t>
      </w:r>
      <w:proofErr w:type="gramStart"/>
      <w:r>
        <w:t>kapcsolóberendezés  vonali</w:t>
      </w:r>
      <w:proofErr w:type="gramEnd"/>
      <w:r>
        <w:t xml:space="preserve"> mezőibe épített szakaszolókapcsolók billenőrugós hajtásúak. Működtetésük a kapcsolóberendezés tartozékát képző kétkezes kapcsolókarral történik</w:t>
      </w:r>
      <w:r>
        <w:t>. A középfeszültségű kapcsoló előlapján egyértelműen jelölve van a forgatás iránya. A nem kívánt kapcsolás kizárt, mert a tiltott művelethez a kapcsolókar behelyezése is meg van akadályozva a hajtáscsonk mechanikus eltakarásával. A kapcsolási állapotot a s</w:t>
      </w:r>
      <w:r>
        <w:t xml:space="preserve">zakaszolókapcsoló mechanizmusával összekötött, az előlapi kapcsolási sémába illesztett állásjelzők mutatják. A kapcsolókulisszák előtt zárófedelek találhatók, amelyekkel a három kapcsolási helyzet: BE-KI-Földelt állapot bármelyike lakattal rögzíthető. </w:t>
      </w:r>
    </w:p>
    <w:p w:rsidR="00CC524E" w:rsidRDefault="008D333D">
      <w:pPr>
        <w:autoSpaceDE w:val="0"/>
        <w:autoSpaceDN w:val="0"/>
        <w:adjustRightInd w:val="0"/>
      </w:pPr>
      <w:r>
        <w:t xml:space="preserve">A </w:t>
      </w:r>
      <w:proofErr w:type="spellStart"/>
      <w:r>
        <w:t>transzformátorleágazásba</w:t>
      </w:r>
      <w:proofErr w:type="spellEnd"/>
      <w:r>
        <w:t xml:space="preserve"> épített szakaszolókapcsoló rugóerőtárolós hajtású, amely alapesetben kézi </w:t>
      </w:r>
      <w:proofErr w:type="spellStart"/>
      <w:r>
        <w:t>működtetésű</w:t>
      </w:r>
      <w:proofErr w:type="spellEnd"/>
      <w:r>
        <w:t xml:space="preserve">, de a transzformátor hőfokvédelmi kioldása esetén működő munkaáramú kioldó, vagy a biztosítók kiolvadását mechanikusan jelző </w:t>
      </w:r>
      <w:proofErr w:type="spellStart"/>
      <w:r>
        <w:t>űtőszegekre</w:t>
      </w:r>
      <w:proofErr w:type="spellEnd"/>
      <w:r>
        <w:t xml:space="preserve"> illeszte</w:t>
      </w:r>
      <w:r>
        <w:t>tt mechanizmus is ki tudja oldani. Ebből következik, hogy a biztosítóbetét egysarkú kiolvadása is háromsarkú kikapcsolást okoz.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Feszültségkémlelés 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</w:pPr>
      <w:r>
        <w:t>A kapcsolóberendezés középfeszültségű kábelcsatlakozását megvalósító átvezető szigetelőkbe kapacitív fesz</w:t>
      </w:r>
      <w:r>
        <w:t xml:space="preserve">ültségosztók vannak beépítve. A feszültség megléte a kapcsolóberendezés adott mezőjének előlapján elhelyezett feszültségjelző készüléken látható. 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A kábeltér fedél levétele 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</w:pPr>
      <w:r>
        <w:t xml:space="preserve">A kapcsolóberendezés vonali és </w:t>
      </w:r>
      <w:proofErr w:type="spellStart"/>
      <w:r>
        <w:t>transzformátorleágazásának</w:t>
      </w:r>
      <w:proofErr w:type="spellEnd"/>
      <w:r>
        <w:t xml:space="preserve"> kábeltér fedele, valam</w:t>
      </w:r>
      <w:r>
        <w:t xml:space="preserve">int a </w:t>
      </w:r>
      <w:proofErr w:type="spellStart"/>
      <w:r>
        <w:t>transzformátorleágazás</w:t>
      </w:r>
      <w:proofErr w:type="spellEnd"/>
      <w:r>
        <w:t xml:space="preserve"> biztosítóterének fedele az adott leágazásban elhelyezett szakaszolókapcsoló földelt állapotához reteszelt. A fedelek csak a szakaszolókapcsoló földelt állapotában vehetők le, ezért a burkolat megbontása előtt mindig meg kell gy</w:t>
      </w:r>
      <w:r>
        <w:t>őződni arról, hogy a szakaszolókapcsoló földelt állapotban van-e.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A biztosítóbetétek behelyezése, cseréje 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</w:pPr>
      <w:r>
        <w:t>A biztosítótér kezeléséhez a leágazási szakaszolókapcsoló kikapcsolása után a földelőkapcsoló bekapcsolása szükséges. Az előlap alsó részén, a bizt</w:t>
      </w:r>
      <w:r>
        <w:t xml:space="preserve">osítóbetét szimbólum alatt található piros kijelző jelzi a biztosítóbetét kiolvadását. A biztosítós szakaszolókapcsolós mezők biztosítóbetétek nélkül kerülnek leszállításra. A biztosítók cseréjét mindig </w:t>
      </w:r>
      <w:proofErr w:type="gramStart"/>
      <w:r>
        <w:t>háromfázisúan</w:t>
      </w:r>
      <w:proofErr w:type="gramEnd"/>
      <w:r>
        <w:t xml:space="preserve"> kell elvégezni, és ügyelni kell arra, h</w:t>
      </w:r>
      <w:r>
        <w:t xml:space="preserve">ogy a kiütőszeg a kívánt pozícióba kerüljön. 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CC524E">
      <w:pPr>
        <w:autoSpaceDE w:val="0"/>
        <w:autoSpaceDN w:val="0"/>
        <w:adjustRightInd w:val="0"/>
      </w:pPr>
    </w:p>
    <w:p w:rsidR="00CC524E" w:rsidRDefault="00CC524E">
      <w:pPr>
        <w:autoSpaceDE w:val="0"/>
        <w:autoSpaceDN w:val="0"/>
        <w:adjustRightInd w:val="0"/>
      </w:pPr>
    </w:p>
    <w:p w:rsidR="00CC524E" w:rsidRDefault="00CC524E">
      <w:pPr>
        <w:autoSpaceDE w:val="0"/>
        <w:autoSpaceDN w:val="0"/>
        <w:adjustRightInd w:val="0"/>
      </w:pPr>
    </w:p>
    <w:p w:rsidR="00CC524E" w:rsidRDefault="00CC524E">
      <w:pPr>
        <w:autoSpaceDE w:val="0"/>
        <w:autoSpaceDN w:val="0"/>
        <w:adjustRightInd w:val="0"/>
      </w:pPr>
    </w:p>
    <w:p w:rsidR="00CC524E" w:rsidRDefault="00CC524E">
      <w:pPr>
        <w:autoSpaceDE w:val="0"/>
        <w:autoSpaceDN w:val="0"/>
        <w:adjustRightInd w:val="0"/>
      </w:pPr>
    </w:p>
    <w:p w:rsidR="00CC524E" w:rsidRDefault="00CC524E">
      <w:pPr>
        <w:autoSpaceDE w:val="0"/>
        <w:autoSpaceDN w:val="0"/>
        <w:adjustRightInd w:val="0"/>
      </w:pPr>
    </w:p>
    <w:p w:rsidR="00CC524E" w:rsidRDefault="00CC524E">
      <w:pPr>
        <w:autoSpaceDE w:val="0"/>
        <w:autoSpaceDN w:val="0"/>
        <w:adjustRightInd w:val="0"/>
      </w:pP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Kábelcsatlakoztatás 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</w:pPr>
      <w:r>
        <w:t xml:space="preserve">A </w:t>
      </w:r>
      <w:proofErr w:type="spellStart"/>
      <w:r>
        <w:t>SafeRing</w:t>
      </w:r>
      <w:proofErr w:type="spellEnd"/>
      <w:r>
        <w:t xml:space="preserve"> / </w:t>
      </w:r>
      <w:proofErr w:type="spellStart"/>
      <w:r>
        <w:t>SafePlus</w:t>
      </w:r>
      <w:proofErr w:type="spellEnd"/>
      <w:r>
        <w:t xml:space="preserve"> kapcsolóberendezéseket külső kónuszos átvezetőkkel szerelik, </w:t>
      </w:r>
    </w:p>
    <w:p w:rsidR="00CC524E" w:rsidRDefault="008D333D">
      <w:pPr>
        <w:autoSpaceDE w:val="0"/>
        <w:autoSpaceDN w:val="0"/>
        <w:adjustRightInd w:val="0"/>
      </w:pPr>
      <w:proofErr w:type="gramStart"/>
      <w:r>
        <w:t>amelyek</w:t>
      </w:r>
      <w:proofErr w:type="gramEnd"/>
      <w:r>
        <w:t xml:space="preserve"> megfelelnek a DIN 47636T1 és T2/EDF HN 525-61 szabványok kábelcsatlakozókra vonatkozó e</w:t>
      </w:r>
      <w:r>
        <w:t xml:space="preserve">lőírásainak. Az esetleges fáziscsere egyfázisú kábelek esetén teljesen problémamentes. Háromfázisú kábelek esetén a szűk kábelteret figyelembe véve a beszabást és a behelyezést különös gondossággal úgy kell </w:t>
      </w:r>
      <w:proofErr w:type="gramStart"/>
      <w:r>
        <w:t>elvégezni</w:t>
      </w:r>
      <w:proofErr w:type="gramEnd"/>
      <w:r>
        <w:t xml:space="preserve"> hogy a végelzáróknál a kábel egyenes ma</w:t>
      </w:r>
      <w:r>
        <w:t>radjon.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  <w:rPr>
          <w:b/>
        </w:rPr>
      </w:pPr>
      <w:r>
        <w:rPr>
          <w:b/>
        </w:rPr>
        <w:t>Az SF6 gáz kezelése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</w:pPr>
      <w:r>
        <w:t xml:space="preserve"> A kapcsolóberendezés teljesen zárt, ami azt jelenti, hogy az SF6 gáz a tömör burkolatban van. Az SF6 gáz kezelése nem igényel külön utasításokat, előírásokat. A berendezés mindig nyomásjelző manométerrel kerül szállításra. Működtetés előtt a manométeren a</w:t>
      </w:r>
      <w:r>
        <w:t xml:space="preserve"> gáznyomást mindig ellenőrizni kell. Amennyiben a mutató a zöld mezőben van, a nyomás megfelelő, ha a mutató a piros mezőben van, a nyomás túl alacsony, a működtetés </w:t>
      </w:r>
      <w:proofErr w:type="gramStart"/>
      <w:r>
        <w:t>tilos .</w:t>
      </w:r>
      <w:proofErr w:type="gramEnd"/>
      <w:r>
        <w:t xml:space="preserve"> Ebben az esetben a berendezést </w:t>
      </w:r>
      <w:proofErr w:type="spellStart"/>
      <w:r>
        <w:t>körbekapcsolásos</w:t>
      </w:r>
      <w:proofErr w:type="spellEnd"/>
      <w:r>
        <w:t xml:space="preserve"> feszültségmentesítés után gázzal f</w:t>
      </w:r>
      <w:r>
        <w:t xml:space="preserve">el kell tölteni. Íves zárlat esetén az ívtermékek (az SF6 gáz bomlástermékei, szigetelőanyag égéstermékek) előbb a kábeltérbe, majd az ívterelőn keresztül a transzformátortérbe, onnan pedig a szabadba kerülnek, és rövid időn belül eloszlanak. Az SF6 gáz a </w:t>
      </w:r>
      <w:r>
        <w:t>légkörben is jelenlévő, nagy molekulájú semleges gáz. Bomlástermékei, illetve a szigetelő- anyag-égéstermékek és a fémgőzök nagy koncentrációban mérgező hatásúak. A transzformátorállomásban maradó kis mennyiségű SF6 gáz eltávolítása az alábbiak szerint tör</w:t>
      </w:r>
      <w:r>
        <w:t xml:space="preserve">ténjen: </w:t>
      </w:r>
    </w:p>
    <w:p w:rsidR="00CC524E" w:rsidRDefault="008D333D">
      <w:pPr>
        <w:autoSpaceDE w:val="0"/>
        <w:autoSpaceDN w:val="0"/>
        <w:adjustRightInd w:val="0"/>
      </w:pPr>
      <w:r>
        <w:t xml:space="preserve">1. Az íves zárlatot okozó üzemzavar után a tápláló oldalon feszültségmentesített állomást csak a kellemetlen szagú füst eloszlása után szabad megközelíteni, illetve a környezetében tartózkodni. </w:t>
      </w:r>
    </w:p>
    <w:p w:rsidR="00CC524E" w:rsidRDefault="008D333D">
      <w:pPr>
        <w:autoSpaceDE w:val="0"/>
        <w:autoSpaceDN w:val="0"/>
        <w:adjustRightInd w:val="0"/>
      </w:pPr>
      <w:r>
        <w:t>2. Az állomás ajtóinak kinyitása után a mélyen fekvő</w:t>
      </w:r>
      <w:r>
        <w:t xml:space="preserve"> részeket (transzformátor olajteknő, kábelterek) porszívóval ki kell porszívózni, utána a porzsákot meg kell semmisíteni. </w:t>
      </w:r>
    </w:p>
    <w:p w:rsidR="00CC524E" w:rsidRDefault="008D333D">
      <w:pPr>
        <w:autoSpaceDE w:val="0"/>
        <w:autoSpaceDN w:val="0"/>
        <w:adjustRightInd w:val="0"/>
      </w:pPr>
      <w:r>
        <w:t xml:space="preserve">3. Az esetlegesen keletkező fehér port mészhidrát vagy nátrium-karbonát oldattal lehet semlegesíteni. </w:t>
      </w:r>
    </w:p>
    <w:p w:rsidR="00CC524E" w:rsidRDefault="008D333D">
      <w:pPr>
        <w:autoSpaceDE w:val="0"/>
        <w:autoSpaceDN w:val="0"/>
        <w:adjustRightInd w:val="0"/>
      </w:pPr>
      <w:r>
        <w:t>4. A burkolatot szódabikarbóna</w:t>
      </w:r>
      <w:r>
        <w:t xml:space="preserve"> oldattal kell lemosni.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  <w:rPr>
          <w:b/>
        </w:rPr>
      </w:pPr>
      <w:r>
        <w:rPr>
          <w:b/>
        </w:rPr>
        <w:t>A kisfeszültségű kapcsolóberendezés üzemeltetése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</w:pPr>
      <w:r>
        <w:t xml:space="preserve"> A berendezést csak szakképzett és kioktatott személyek kezelhetik, ennek biztosítása és ellenőrzése az üzemeltető feladata. A berendezés kezelését üzemviteli utasítással kell szabá</w:t>
      </w:r>
      <w:r>
        <w:t>lyozni, amelynek elkészítése az üzemeltető feladata. A berendezés üzemeltetéséhez szükséges biztonsági felszereléseket az üzemeltető személyzet viszi magával. Megrendelői igény esetén a földelő-</w:t>
      </w:r>
      <w:proofErr w:type="spellStart"/>
      <w:r>
        <w:t>rövidrezáró</w:t>
      </w:r>
      <w:proofErr w:type="spellEnd"/>
      <w:r>
        <w:t xml:space="preserve"> az állomás részét képezi. A karbantartásnál az üze</w:t>
      </w:r>
      <w:r>
        <w:t xml:space="preserve">mviteli utasításban feltüntetett szabványok előírásai érvényesek, és figyelembe kell venni a balesetelhárítási és egészségvédő óvórendszabályok előírásait. A munkához használt szerek, lemosó folyadékok tűzveszélyesek, balesetveszélyesek, </w:t>
      </w:r>
      <w:proofErr w:type="spellStart"/>
      <w:r>
        <w:t>egészségkárosítóak</w:t>
      </w:r>
      <w:proofErr w:type="spellEnd"/>
      <w:r>
        <w:t xml:space="preserve"> lehetnek, így használatuk csak a rendeltetésnek megfelelő módon történhet, fokozott figyelem mellett. A kisfeszültségű berendezés tűzvédelmi szempontból külön intézkedéseket nem igényel.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>A kisfeszültségű berendezés működtetése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</w:pPr>
      <w:r>
        <w:t xml:space="preserve"> Az erőátviteli leágazáso</w:t>
      </w:r>
      <w:r>
        <w:t>k alkalmasak üzemi és kis túlterhelési áramok vezetésére, be- és kikapcsolására. A készülék kikapcsolásakor a biztosító aljzat fedelét erőteljes mozdulattal kell kihúzni, bekapcsolásakor visszatolni. Egy leágazás kikapcsolásakor a kapcsolófedelet biztosító</w:t>
      </w:r>
      <w:r>
        <w:t xml:space="preserve"> betét nélkül kell visszatolni. A biztosító aljzat ezen állapota megakadályozza a feszültség alatti pontok megérintését, és az átlátszó fedeleken keresztül ellenőrizhető a leválasztott állapot. Nagyobb túlterhelési áramok, zárlati áramok esetén a biztosító</w:t>
      </w:r>
      <w:r>
        <w:t xml:space="preserve"> a rá jellemző paraméterek alapján kiolvad.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Karbantartás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A műszaki állapot ellenőrzése 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</w:pPr>
      <w:r>
        <w:t xml:space="preserve">A berendezésen legalább évente egyszer szemrevételezéssel ellenőrizni kell az alábbiakat: </w:t>
      </w:r>
    </w:p>
    <w:p w:rsidR="00CC524E" w:rsidRDefault="008D333D">
      <w:pPr>
        <w:pStyle w:val="Listaszerbekezds1"/>
        <w:numPr>
          <w:ilvl w:val="0"/>
          <w:numId w:val="1"/>
        </w:numPr>
        <w:autoSpaceDE w:val="0"/>
        <w:autoSpaceDN w:val="0"/>
        <w:adjustRightInd w:val="0"/>
      </w:pPr>
      <w:r>
        <w:t xml:space="preserve">a kisfeszültségű elosztó berendezés állapotát, </w:t>
      </w:r>
    </w:p>
    <w:p w:rsidR="00CC524E" w:rsidRDefault="008D333D">
      <w:pPr>
        <w:pStyle w:val="Listaszerbekezds1"/>
        <w:numPr>
          <w:ilvl w:val="0"/>
          <w:numId w:val="1"/>
        </w:numPr>
        <w:autoSpaceDE w:val="0"/>
        <w:autoSpaceDN w:val="0"/>
        <w:adjustRightInd w:val="0"/>
      </w:pPr>
      <w:r>
        <w:t>a kapcsolókészülékek számá</w:t>
      </w:r>
      <w:r>
        <w:t xml:space="preserve">t, épségét, </w:t>
      </w:r>
    </w:p>
    <w:p w:rsidR="00CC524E" w:rsidRDefault="008D333D">
      <w:pPr>
        <w:pStyle w:val="Listaszerbekezds1"/>
        <w:numPr>
          <w:ilvl w:val="0"/>
          <w:numId w:val="1"/>
        </w:numPr>
        <w:autoSpaceDE w:val="0"/>
        <w:autoSpaceDN w:val="0"/>
        <w:adjustRightInd w:val="0"/>
      </w:pPr>
      <w:r>
        <w:t xml:space="preserve">elegendő hely áll-e rendelkezésre a munkavégzéshez, </w:t>
      </w:r>
    </w:p>
    <w:p w:rsidR="00CC524E" w:rsidRDefault="008D333D">
      <w:pPr>
        <w:pStyle w:val="Listaszerbekezds1"/>
        <w:numPr>
          <w:ilvl w:val="0"/>
          <w:numId w:val="1"/>
        </w:numPr>
        <w:autoSpaceDE w:val="0"/>
        <w:autoSpaceDN w:val="0"/>
        <w:adjustRightInd w:val="0"/>
      </w:pPr>
      <w:r>
        <w:t xml:space="preserve">a beépített műszerek által kijelzett értékeket, </w:t>
      </w:r>
    </w:p>
    <w:p w:rsidR="00CC524E" w:rsidRDefault="008D333D">
      <w:pPr>
        <w:pStyle w:val="Listaszerbekezds1"/>
        <w:numPr>
          <w:ilvl w:val="0"/>
          <w:numId w:val="1"/>
        </w:numPr>
        <w:autoSpaceDE w:val="0"/>
        <w:autoSpaceDN w:val="0"/>
        <w:adjustRightInd w:val="0"/>
      </w:pPr>
      <w:r>
        <w:t>a beépített olvadóbiztosító-betétek állapotát.</w:t>
      </w:r>
    </w:p>
    <w:p w:rsidR="00CC524E" w:rsidRDefault="00CC524E">
      <w:pPr>
        <w:autoSpaceDE w:val="0"/>
        <w:autoSpaceDN w:val="0"/>
        <w:adjustRightInd w:val="0"/>
        <w:ind w:left="360"/>
      </w:pPr>
    </w:p>
    <w:p w:rsidR="00CC524E" w:rsidRDefault="008D333D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Karbantartási utasítás</w:t>
      </w:r>
    </w:p>
    <w:p w:rsidR="00CC524E" w:rsidRDefault="00CC524E">
      <w:pPr>
        <w:autoSpaceDE w:val="0"/>
        <w:autoSpaceDN w:val="0"/>
        <w:adjustRightInd w:val="0"/>
        <w:rPr>
          <w:sz w:val="20"/>
        </w:rPr>
      </w:pPr>
    </w:p>
    <w:p w:rsidR="00CC524E" w:rsidRDefault="008D333D">
      <w:pPr>
        <w:autoSpaceDE w:val="0"/>
        <w:autoSpaceDN w:val="0"/>
        <w:adjustRightInd w:val="0"/>
      </w:pPr>
      <w:r>
        <w:t>A létesítmény felel</w:t>
      </w:r>
      <w:r>
        <w:rPr>
          <w:rFonts w:ascii="TimesNewRoman" w:eastAsia="TimesNewRoman" w:cs="TimesNewRoman" w:hint="eastAsia"/>
        </w:rPr>
        <w:t>ő</w:t>
      </w:r>
      <w:r>
        <w:t>s vezet</w:t>
      </w:r>
      <w:r>
        <w:rPr>
          <w:rFonts w:ascii="TimesNewRoman" w:eastAsia="TimesNewRoman" w:cs="TimesNewRoman" w:hint="eastAsia"/>
        </w:rPr>
        <w:t>ő</w:t>
      </w:r>
      <w:r>
        <w:t>jének/megbízott képvisel</w:t>
      </w:r>
      <w:r>
        <w:rPr>
          <w:rFonts w:ascii="TimesNewRoman" w:eastAsia="TimesNewRoman" w:cs="TimesNewRoman" w:hint="eastAsia"/>
        </w:rPr>
        <w:t>ő</w:t>
      </w:r>
      <w:r>
        <w:t xml:space="preserve">jének feladata </w:t>
      </w:r>
      <w:proofErr w:type="gramStart"/>
      <w:r>
        <w:t>biztosítani</w:t>
      </w:r>
      <w:proofErr w:type="gramEnd"/>
      <w:r>
        <w:t xml:space="preserve"> hogy az adott létesítményre és a benne telepített és üzemeltetett villamos berendezésekre vonatkozó jogszabályokban el</w:t>
      </w:r>
      <w:r>
        <w:rPr>
          <w:rFonts w:ascii="TimesNewRoman" w:eastAsia="TimesNewRoman" w:cs="TimesNewRoman" w:hint="eastAsia"/>
        </w:rPr>
        <w:t>ő</w:t>
      </w:r>
      <w:r>
        <w:t>írt és szabványokban megkövetelt rendszeres ellen</w:t>
      </w:r>
      <w:r>
        <w:rPr>
          <w:rFonts w:ascii="TimesNewRoman" w:eastAsia="TimesNewRoman" w:cs="TimesNewRoman" w:hint="eastAsia"/>
        </w:rPr>
        <w:t>ő</w:t>
      </w:r>
      <w:r>
        <w:t>rzés megtörténjen.</w:t>
      </w:r>
    </w:p>
    <w:p w:rsidR="00CC524E" w:rsidRDefault="008D333D">
      <w:pPr>
        <w:autoSpaceDE w:val="0"/>
        <w:autoSpaceDN w:val="0"/>
        <w:adjustRightInd w:val="0"/>
      </w:pPr>
      <w:r>
        <w:t>Ebben az ingatlantulajdonosnak jogszabályban el</w:t>
      </w:r>
      <w:r>
        <w:rPr>
          <w:rFonts w:ascii="TimesNewRoman" w:eastAsia="TimesNewRoman" w:cs="TimesNewRoman" w:hint="eastAsia"/>
        </w:rPr>
        <w:t>ő</w:t>
      </w:r>
      <w:r>
        <w:t>írt módo</w:t>
      </w:r>
      <w:r>
        <w:t>n együtt kell m</w:t>
      </w:r>
      <w:r>
        <w:rPr>
          <w:rFonts w:ascii="TimesNewRoman" w:eastAsia="TimesNewRoman" w:cs="TimesNewRoman" w:hint="eastAsia"/>
        </w:rPr>
        <w:t>ű</w:t>
      </w:r>
      <w:r>
        <w:t>ködnie vele.</w:t>
      </w:r>
    </w:p>
    <w:p w:rsidR="00CC524E" w:rsidRDefault="00CC524E">
      <w:pPr>
        <w:autoSpaceDE w:val="0"/>
        <w:autoSpaceDN w:val="0"/>
        <w:adjustRightInd w:val="0"/>
        <w:rPr>
          <w:sz w:val="20"/>
        </w:rPr>
      </w:pPr>
    </w:p>
    <w:p w:rsidR="00CC524E" w:rsidRDefault="008D333D">
      <w:pPr>
        <w:autoSpaceDE w:val="0"/>
        <w:autoSpaceDN w:val="0"/>
        <w:adjustRightInd w:val="0"/>
      </w:pPr>
      <w:r>
        <w:t>A villamos berendezések érintésvédelmi és üzemviteli rendszeres ellen</w:t>
      </w:r>
      <w:r>
        <w:rPr>
          <w:rFonts w:ascii="TimesNewRoman" w:eastAsia="TimesNewRoman" w:cs="TimesNewRoman" w:hint="eastAsia"/>
        </w:rPr>
        <w:t>ő</w:t>
      </w:r>
      <w:r>
        <w:t>rzésének kötelezettségeit többek között a következ</w:t>
      </w:r>
      <w:r>
        <w:rPr>
          <w:rFonts w:ascii="TimesNewRoman" w:eastAsia="TimesNewRoman" w:cs="TimesNewRoman" w:hint="eastAsia"/>
        </w:rPr>
        <w:t>ő</w:t>
      </w:r>
      <w:r>
        <w:rPr>
          <w:rFonts w:ascii="TimesNewRoman" w:eastAsia="TimesNewRoman" w:cs="TimesNewRoman"/>
        </w:rPr>
        <w:t xml:space="preserve"> </w:t>
      </w:r>
      <w:r>
        <w:t>szabványok figyelembe vételével kell elvégezni.</w:t>
      </w:r>
    </w:p>
    <w:p w:rsidR="00CC524E" w:rsidRDefault="00CC524E">
      <w:pPr>
        <w:autoSpaceDE w:val="0"/>
        <w:autoSpaceDN w:val="0"/>
        <w:adjustRightInd w:val="0"/>
        <w:rPr>
          <w:rFonts w:ascii="Symbol" w:hAnsi="Symbol" w:cs="Symbol"/>
          <w:sz w:val="20"/>
        </w:rPr>
      </w:pPr>
    </w:p>
    <w:p w:rsidR="00CC524E" w:rsidRDefault="008D333D">
      <w:pPr>
        <w:autoSpaceDE w:val="0"/>
        <w:autoSpaceDN w:val="0"/>
        <w:adjustRightInd w:val="0"/>
      </w:pPr>
      <w:r>
        <w:t xml:space="preserve">MSZ HD 60364-6, MSZ 1585, </w:t>
      </w:r>
    </w:p>
    <w:p w:rsidR="00CC524E" w:rsidRDefault="00CC524E">
      <w:pPr>
        <w:autoSpaceDE w:val="0"/>
        <w:autoSpaceDN w:val="0"/>
        <w:adjustRightInd w:val="0"/>
        <w:rPr>
          <w:sz w:val="20"/>
        </w:rPr>
      </w:pPr>
    </w:p>
    <w:p w:rsidR="00CC524E" w:rsidRDefault="008D333D">
      <w:pPr>
        <w:autoSpaceDE w:val="0"/>
        <w:autoSpaceDN w:val="0"/>
        <w:adjustRightInd w:val="0"/>
      </w:pPr>
      <w:r>
        <w:t>Ezenkívül figyelembe kell v</w:t>
      </w:r>
      <w:r>
        <w:t>enni a jogszabályban meghatározott villamos berendezésekre</w:t>
      </w:r>
    </w:p>
    <w:p w:rsidR="00CC524E" w:rsidRDefault="008D333D">
      <w:pPr>
        <w:autoSpaceDE w:val="0"/>
        <w:autoSpaceDN w:val="0"/>
        <w:adjustRightInd w:val="0"/>
      </w:pPr>
      <w:proofErr w:type="gramStart"/>
      <w:r>
        <w:t>vonatkozó</w:t>
      </w:r>
      <w:proofErr w:type="gramEnd"/>
      <w:r>
        <w:t xml:space="preserve"> el</w:t>
      </w:r>
      <w:r>
        <w:rPr>
          <w:rFonts w:ascii="TimesNewRoman" w:eastAsia="TimesNewRoman" w:cs="TimesNewRoman" w:hint="eastAsia"/>
        </w:rPr>
        <w:t>ő</w:t>
      </w:r>
      <w:r>
        <w:t>írásokat is, amennyiben a létesítmény, ahol ezen berendezések telepítve vannak,</w:t>
      </w:r>
    </w:p>
    <w:p w:rsidR="00CC524E" w:rsidRDefault="008D333D">
      <w:pPr>
        <w:autoSpaceDE w:val="0"/>
        <w:autoSpaceDN w:val="0"/>
        <w:adjustRightInd w:val="0"/>
      </w:pPr>
      <w:proofErr w:type="gramStart"/>
      <w:r>
        <w:t>érintve</w:t>
      </w:r>
      <w:proofErr w:type="gramEnd"/>
      <w:r>
        <w:t xml:space="preserve"> van. Ezek többek között a következ</w:t>
      </w:r>
      <w:r>
        <w:rPr>
          <w:rFonts w:ascii="TimesNewRoman" w:eastAsia="TimesNewRoman" w:cs="TimesNewRoman" w:hint="eastAsia"/>
        </w:rPr>
        <w:t>ő</w:t>
      </w:r>
      <w:r>
        <w:t>k lehetnek (</w:t>
      </w:r>
      <w:r>
        <w:rPr>
          <w:i/>
          <w:sz w:val="20"/>
        </w:rPr>
        <w:t>a jogszabályok változhatnak</w:t>
      </w:r>
      <w:r>
        <w:t>):</w:t>
      </w:r>
    </w:p>
    <w:p w:rsidR="00CC524E" w:rsidRDefault="00CC524E">
      <w:pPr>
        <w:autoSpaceDE w:val="0"/>
        <w:autoSpaceDN w:val="0"/>
        <w:adjustRightInd w:val="0"/>
        <w:rPr>
          <w:sz w:val="20"/>
        </w:rPr>
      </w:pPr>
    </w:p>
    <w:p w:rsidR="00CC524E" w:rsidRDefault="008D333D">
      <w:pPr>
        <w:autoSpaceDE w:val="0"/>
        <w:autoSpaceDN w:val="0"/>
        <w:adjustRightInd w:val="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>8/1981. (XII. 27</w:t>
      </w:r>
      <w:r>
        <w:t xml:space="preserve">.) </w:t>
      </w:r>
      <w:proofErr w:type="spellStart"/>
      <w:r>
        <w:t>IpM</w:t>
      </w:r>
      <w:proofErr w:type="spellEnd"/>
      <w:r>
        <w:t xml:space="preserve"> rendelet a Kommunális- és Lakóépületek Érintésvédelmi</w:t>
      </w:r>
    </w:p>
    <w:p w:rsidR="00CC524E" w:rsidRDefault="008D333D">
      <w:pPr>
        <w:autoSpaceDE w:val="0"/>
        <w:autoSpaceDN w:val="0"/>
        <w:adjustRightInd w:val="0"/>
      </w:pPr>
      <w:r>
        <w:t>Szabályzatáról</w:t>
      </w:r>
    </w:p>
    <w:p w:rsidR="00CC524E" w:rsidRDefault="008D333D">
      <w:pPr>
        <w:autoSpaceDE w:val="0"/>
        <w:autoSpaceDN w:val="0"/>
        <w:adjustRightInd w:val="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>10/2016. (IV. 05.) NGM rendelet a munkaeszközök és használatuk biztonsági és</w:t>
      </w:r>
    </w:p>
    <w:p w:rsidR="00CC524E" w:rsidRDefault="008D333D">
      <w:pPr>
        <w:autoSpaceDE w:val="0"/>
        <w:autoSpaceDN w:val="0"/>
        <w:adjustRightInd w:val="0"/>
      </w:pPr>
      <w:proofErr w:type="gramStart"/>
      <w:r>
        <w:t>egészségügyi</w:t>
      </w:r>
      <w:proofErr w:type="gramEnd"/>
      <w:r>
        <w:t xml:space="preserve"> követelményeinek minimális szintjér</w:t>
      </w:r>
      <w:r>
        <w:rPr>
          <w:rFonts w:ascii="TimesNewRoman" w:eastAsia="TimesNewRoman" w:cs="TimesNewRoman" w:hint="eastAsia"/>
        </w:rPr>
        <w:t>ő</w:t>
      </w:r>
      <w:r>
        <w:t>l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CC524E">
      <w:pPr>
        <w:autoSpaceDE w:val="0"/>
        <w:autoSpaceDN w:val="0"/>
        <w:adjustRightInd w:val="0"/>
      </w:pPr>
    </w:p>
    <w:p w:rsidR="00CC524E" w:rsidRDefault="00CC524E">
      <w:pPr>
        <w:autoSpaceDE w:val="0"/>
        <w:autoSpaceDN w:val="0"/>
        <w:adjustRightInd w:val="0"/>
      </w:pPr>
    </w:p>
    <w:p w:rsidR="00CC524E" w:rsidRDefault="00CC524E">
      <w:pPr>
        <w:autoSpaceDE w:val="0"/>
        <w:autoSpaceDN w:val="0"/>
        <w:adjustRightInd w:val="0"/>
      </w:pPr>
    </w:p>
    <w:p w:rsidR="00CC524E" w:rsidRDefault="00CC524E">
      <w:pPr>
        <w:autoSpaceDE w:val="0"/>
        <w:autoSpaceDN w:val="0"/>
        <w:adjustRightInd w:val="0"/>
      </w:pP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{</w:t>
      </w:r>
      <w:proofErr w:type="spellStart"/>
      <w:r>
        <w:rPr>
          <w:b/>
          <w:sz w:val="28"/>
          <w:szCs w:val="28"/>
        </w:rPr>
        <w:t>tipus</w:t>
      </w:r>
      <w:proofErr w:type="spellEnd"/>
      <w:r>
        <w:rPr>
          <w:b/>
          <w:sz w:val="28"/>
          <w:szCs w:val="28"/>
        </w:rPr>
        <w:t>}</w:t>
      </w:r>
      <w:r>
        <w:rPr>
          <w:b/>
          <w:sz w:val="28"/>
          <w:szCs w:val="28"/>
        </w:rPr>
        <w:t xml:space="preserve"> Transzformátor állomás</w:t>
      </w:r>
    </w:p>
    <w:p w:rsidR="00CC524E" w:rsidRDefault="00CC524E">
      <w:pPr>
        <w:autoSpaceDE w:val="0"/>
        <w:autoSpaceDN w:val="0"/>
        <w:adjustRightInd w:val="0"/>
        <w:ind w:left="360"/>
      </w:pPr>
    </w:p>
    <w:p w:rsidR="00CC524E" w:rsidRDefault="008D333D">
      <w:pPr>
        <w:autoSpaceDE w:val="0"/>
        <w:autoSpaceDN w:val="0"/>
        <w:adjustRightInd w:val="0"/>
        <w:ind w:left="360"/>
      </w:pPr>
      <w:r>
        <w:t>A berendezés karbantartásához csak az eredetivel azonos típusú anyagok használhatók fel, mivel más típus tulajdonságai, funkciója, fizikai paraméterei eltérhetnek. A transzformátorállomás karbantartási munkálatait az üzemeltető személyzete vagy az általa m</w:t>
      </w:r>
      <w:r>
        <w:t>egbízott személyek végezzék. Karbantartás előtt az állomást a középfeszültségű transzformátor leágazó cellájának kikapcsolásával feszültség mentesíteni kell. A kisfeszültségű vonalon történő karbantartás céljából az erőátviteli leágazást az alábbiak szerin</w:t>
      </w:r>
      <w:r>
        <w:t xml:space="preserve">t kell földelni: </w:t>
      </w:r>
    </w:p>
    <w:p w:rsidR="00CC524E" w:rsidRDefault="008D333D">
      <w:pPr>
        <w:pStyle w:val="Listaszerbekezds1"/>
        <w:numPr>
          <w:ilvl w:val="0"/>
          <w:numId w:val="2"/>
        </w:numPr>
        <w:autoSpaceDE w:val="0"/>
        <w:autoSpaceDN w:val="0"/>
        <w:adjustRightInd w:val="0"/>
      </w:pPr>
      <w:r>
        <w:t>A kapcsolófedelek lenyitása után a biztosító betéteket ki kell emelni.</w:t>
      </w:r>
    </w:p>
    <w:p w:rsidR="00CC524E" w:rsidRDefault="008D333D">
      <w:pPr>
        <w:pStyle w:val="Listaszerbekezds1"/>
        <w:numPr>
          <w:ilvl w:val="0"/>
          <w:numId w:val="2"/>
        </w:numPr>
        <w:autoSpaceDE w:val="0"/>
        <w:autoSpaceDN w:val="0"/>
        <w:adjustRightInd w:val="0"/>
      </w:pPr>
      <w:r>
        <w:t xml:space="preserve">A földelőberendezés szorítópofás érintkezőjét a berendezés PEN sínjéhez kell csatlakoztatni. </w:t>
      </w:r>
    </w:p>
    <w:p w:rsidR="00CC524E" w:rsidRDefault="008D333D">
      <w:pPr>
        <w:pStyle w:val="Listaszerbekezds1"/>
        <w:numPr>
          <w:ilvl w:val="0"/>
          <w:numId w:val="2"/>
        </w:numPr>
        <w:autoSpaceDE w:val="0"/>
        <w:autoSpaceDN w:val="0"/>
        <w:adjustRightInd w:val="0"/>
      </w:pPr>
      <w:r>
        <w:t>A földelő három darab fedeles csatlakozó elemét a készülék L1, L2 és L3 f</w:t>
      </w:r>
      <w:r>
        <w:t>ázisába be kell helyezni.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karbantartás során </w:t>
      </w:r>
      <w:proofErr w:type="spellStart"/>
      <w:r>
        <w:rPr>
          <w:b/>
          <w:sz w:val="28"/>
          <w:szCs w:val="28"/>
        </w:rPr>
        <w:t>elvégezendő</w:t>
      </w:r>
      <w:proofErr w:type="spellEnd"/>
      <w:r>
        <w:rPr>
          <w:b/>
          <w:sz w:val="28"/>
          <w:szCs w:val="28"/>
        </w:rPr>
        <w:t xml:space="preserve"> munkálatok</w:t>
      </w:r>
    </w:p>
    <w:p w:rsidR="00CC524E" w:rsidRDefault="00CC524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C524E" w:rsidRDefault="008D333D">
      <w:pPr>
        <w:autoSpaceDE w:val="0"/>
        <w:autoSpaceDN w:val="0"/>
        <w:adjustRightInd w:val="0"/>
        <w:rPr>
          <w:b/>
        </w:rPr>
      </w:pPr>
      <w:r>
        <w:rPr>
          <w:b/>
        </w:rPr>
        <w:t>Kisfeszültségű berendezés: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</w:pPr>
      <w:r>
        <w:t xml:space="preserve">1. portalanítás, és a kisfeszültségű tér kitisztítása </w:t>
      </w:r>
    </w:p>
    <w:p w:rsidR="00CC524E" w:rsidRDefault="008D333D">
      <w:pPr>
        <w:autoSpaceDE w:val="0"/>
        <w:autoSpaceDN w:val="0"/>
        <w:adjustRightInd w:val="0"/>
      </w:pPr>
      <w:r>
        <w:t xml:space="preserve">2. a szellőzőnyílások és a középfeszültségű tér kitisztítása </w:t>
      </w:r>
    </w:p>
    <w:p w:rsidR="00CC524E" w:rsidRDefault="008D333D">
      <w:pPr>
        <w:autoSpaceDE w:val="0"/>
        <w:autoSpaceDN w:val="0"/>
        <w:adjustRightInd w:val="0"/>
      </w:pPr>
      <w:r>
        <w:t xml:space="preserve">3. csatlakozások, </w:t>
      </w:r>
      <w:proofErr w:type="spellStart"/>
      <w:r>
        <w:t>sínezés</w:t>
      </w:r>
      <w:proofErr w:type="spellEnd"/>
      <w:r>
        <w:t xml:space="preserve"> ellenőrzése </w:t>
      </w:r>
    </w:p>
    <w:p w:rsidR="00CC524E" w:rsidRDefault="008D333D">
      <w:pPr>
        <w:autoSpaceDE w:val="0"/>
        <w:autoSpaceDN w:val="0"/>
        <w:adjustRightInd w:val="0"/>
      </w:pPr>
      <w:r>
        <w:t xml:space="preserve">4. a beépített készülékek rögzítő és az állomások mozgó (ajtó, szellőzőnyílás, zár) elemeinek ellenőrzése </w:t>
      </w:r>
    </w:p>
    <w:p w:rsidR="00CC524E" w:rsidRDefault="008D333D">
      <w:pPr>
        <w:autoSpaceDE w:val="0"/>
        <w:autoSpaceDN w:val="0"/>
        <w:adjustRightInd w:val="0"/>
      </w:pPr>
      <w:r>
        <w:t xml:space="preserve">5. biztosítóbetétek ellenőrzése </w:t>
      </w:r>
    </w:p>
    <w:p w:rsidR="00CC524E" w:rsidRDefault="008D333D">
      <w:pPr>
        <w:autoSpaceDE w:val="0"/>
        <w:autoSpaceDN w:val="0"/>
        <w:adjustRightInd w:val="0"/>
      </w:pPr>
      <w:r>
        <w:t xml:space="preserve">6. feliratok meglétének ellenőrzése </w:t>
      </w:r>
    </w:p>
    <w:p w:rsidR="00CC524E" w:rsidRDefault="008D333D">
      <w:pPr>
        <w:autoSpaceDE w:val="0"/>
        <w:autoSpaceDN w:val="0"/>
        <w:adjustRightInd w:val="0"/>
      </w:pPr>
      <w:r>
        <w:t xml:space="preserve">7. földelések ellenőrzése </w:t>
      </w:r>
    </w:p>
    <w:p w:rsidR="00CC524E" w:rsidRDefault="008D333D">
      <w:pPr>
        <w:autoSpaceDE w:val="0"/>
        <w:autoSpaceDN w:val="0"/>
        <w:adjustRightInd w:val="0"/>
      </w:pPr>
      <w:r>
        <w:t xml:space="preserve">8. szigetelők ellenőrzése, tisztítása </w:t>
      </w:r>
    </w:p>
    <w:p w:rsidR="00CC524E" w:rsidRDefault="008D333D">
      <w:pPr>
        <w:autoSpaceDE w:val="0"/>
        <w:autoSpaceDN w:val="0"/>
        <w:adjustRightInd w:val="0"/>
      </w:pPr>
      <w:r>
        <w:t xml:space="preserve">9. segéd és </w:t>
      </w:r>
      <w:r>
        <w:t xml:space="preserve">működtető áramkörök ellenőrzése (belső világítás, dugaszolóaljzat, hő védelmi áramkör) </w:t>
      </w:r>
    </w:p>
    <w:p w:rsidR="00CC524E" w:rsidRDefault="008D333D">
      <w:pPr>
        <w:autoSpaceDE w:val="0"/>
        <w:autoSpaceDN w:val="0"/>
        <w:adjustRightInd w:val="0"/>
      </w:pPr>
      <w:r>
        <w:t xml:space="preserve">10. amennyiben megszakító található az állomásban, akkor megszakító működésének és védelmének ellenőrzése </w:t>
      </w:r>
    </w:p>
    <w:p w:rsidR="00CC524E" w:rsidRDefault="008D333D">
      <w:pPr>
        <w:autoSpaceDE w:val="0"/>
        <w:autoSpaceDN w:val="0"/>
        <w:adjustRightInd w:val="0"/>
        <w:rPr>
          <w:b/>
          <w:sz w:val="28"/>
          <w:szCs w:val="28"/>
        </w:rPr>
      </w:pPr>
      <w:r>
        <w:t>11</w:t>
      </w:r>
      <w:proofErr w:type="gramStart"/>
      <w:r>
        <w:t>.áramkötések</w:t>
      </w:r>
      <w:proofErr w:type="gramEnd"/>
      <w:r>
        <w:t xml:space="preserve"> ellenőrzése 10 évenként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  <w:rPr>
          <w:b/>
        </w:rPr>
      </w:pPr>
      <w:r>
        <w:rPr>
          <w:b/>
        </w:rPr>
        <w:t>Középfeszültségű bere</w:t>
      </w:r>
      <w:r>
        <w:rPr>
          <w:b/>
        </w:rPr>
        <w:t>ndezés: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</w:pPr>
      <w:r>
        <w:t xml:space="preserve"> 1. a középfeszültségű kapcsolóberendezés gáznyomásának ellenőrzése </w:t>
      </w:r>
    </w:p>
    <w:p w:rsidR="00CC524E" w:rsidRDefault="008D333D">
      <w:pPr>
        <w:autoSpaceDE w:val="0"/>
        <w:autoSpaceDN w:val="0"/>
        <w:adjustRightInd w:val="0"/>
      </w:pPr>
      <w:r>
        <w:t xml:space="preserve"> 2. a középfeszültségű berendezés portalanítása, kapcsolótér tisztítása </w:t>
      </w:r>
    </w:p>
    <w:p w:rsidR="00CC524E" w:rsidRDefault="008D333D">
      <w:pPr>
        <w:autoSpaceDE w:val="0"/>
        <w:autoSpaceDN w:val="0"/>
        <w:adjustRightInd w:val="0"/>
      </w:pPr>
      <w:r>
        <w:t xml:space="preserve"> 3. működési próbák elvégzése (nyit, zár, földel) </w:t>
      </w:r>
    </w:p>
    <w:p w:rsidR="00CC524E" w:rsidRDefault="008D333D">
      <w:pPr>
        <w:autoSpaceDE w:val="0"/>
        <w:autoSpaceDN w:val="0"/>
        <w:adjustRightInd w:val="0"/>
      </w:pPr>
      <w:r>
        <w:t xml:space="preserve"> 4</w:t>
      </w:r>
      <w:proofErr w:type="gramStart"/>
      <w:r>
        <w:t>.reteszelések</w:t>
      </w:r>
      <w:proofErr w:type="gramEnd"/>
      <w:r>
        <w:t xml:space="preserve"> ellenőrzése </w:t>
      </w:r>
    </w:p>
    <w:p w:rsidR="00CC524E" w:rsidRDefault="008D333D">
      <w:pPr>
        <w:autoSpaceDE w:val="0"/>
        <w:autoSpaceDN w:val="0"/>
        <w:adjustRightInd w:val="0"/>
      </w:pPr>
      <w:r>
        <w:t xml:space="preserve"> 5</w:t>
      </w:r>
      <w:proofErr w:type="gramStart"/>
      <w:r>
        <w:t>.amennyiben</w:t>
      </w:r>
      <w:proofErr w:type="gramEnd"/>
      <w:r>
        <w:t xml:space="preserve"> megszakító van beépítve, akkor a megszakító működésének és védelmének ellenőrzése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CC524E">
      <w:pPr>
        <w:autoSpaceDE w:val="0"/>
        <w:autoSpaceDN w:val="0"/>
        <w:adjustRightInd w:val="0"/>
      </w:pPr>
    </w:p>
    <w:p w:rsidR="00CC524E" w:rsidRDefault="00CC524E">
      <w:pPr>
        <w:autoSpaceDE w:val="0"/>
        <w:autoSpaceDN w:val="0"/>
        <w:adjustRightInd w:val="0"/>
      </w:pPr>
    </w:p>
    <w:p w:rsidR="00CC524E" w:rsidRDefault="00CC524E">
      <w:pPr>
        <w:autoSpaceDE w:val="0"/>
        <w:autoSpaceDN w:val="0"/>
        <w:adjustRightInd w:val="0"/>
        <w:rPr>
          <w:b/>
        </w:rPr>
      </w:pPr>
    </w:p>
    <w:p w:rsidR="00CC524E" w:rsidRDefault="008D333D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Transzformátor és transzformátor tér: 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pStyle w:val="Listaszerbekezds1"/>
        <w:numPr>
          <w:ilvl w:val="0"/>
          <w:numId w:val="3"/>
        </w:numPr>
        <w:autoSpaceDE w:val="0"/>
        <w:autoSpaceDN w:val="0"/>
        <w:adjustRightInd w:val="0"/>
      </w:pPr>
      <w:r>
        <w:t xml:space="preserve">a transzformátor és transzformátor tér portalanítása és takarítása </w:t>
      </w:r>
    </w:p>
    <w:p w:rsidR="00CC524E" w:rsidRDefault="008D333D">
      <w:pPr>
        <w:pStyle w:val="Listaszerbekezds1"/>
        <w:numPr>
          <w:ilvl w:val="0"/>
          <w:numId w:val="3"/>
        </w:numPr>
        <w:autoSpaceDE w:val="0"/>
        <w:autoSpaceDN w:val="0"/>
        <w:adjustRightInd w:val="0"/>
      </w:pPr>
      <w:r>
        <w:t>közép és kisfeszültségű kábelek állapotának elle</w:t>
      </w:r>
      <w:r>
        <w:t xml:space="preserve">nőrzése </w:t>
      </w:r>
    </w:p>
    <w:p w:rsidR="00CC524E" w:rsidRDefault="008D333D">
      <w:pPr>
        <w:pStyle w:val="Listaszerbekezds1"/>
        <w:numPr>
          <w:ilvl w:val="0"/>
          <w:numId w:val="3"/>
        </w:numPr>
        <w:autoSpaceDE w:val="0"/>
        <w:autoSpaceDN w:val="0"/>
        <w:adjustRightInd w:val="0"/>
      </w:pPr>
      <w:r>
        <w:t xml:space="preserve">közép és kisfeszültségű csatlakozások ellenőrzése </w:t>
      </w:r>
    </w:p>
    <w:p w:rsidR="00CC524E" w:rsidRDefault="008D333D">
      <w:pPr>
        <w:pStyle w:val="Listaszerbekezds1"/>
        <w:numPr>
          <w:ilvl w:val="0"/>
          <w:numId w:val="3"/>
        </w:numPr>
        <w:autoSpaceDE w:val="0"/>
        <w:autoSpaceDN w:val="0"/>
        <w:adjustRightInd w:val="0"/>
      </w:pPr>
      <w:r>
        <w:t xml:space="preserve">hőfokvédelem </w:t>
      </w:r>
      <w:proofErr w:type="gramStart"/>
      <w:r>
        <w:t>( illetve</w:t>
      </w:r>
      <w:proofErr w:type="gramEnd"/>
      <w:r>
        <w:t xml:space="preserve"> egyéb védelmek pl. gázvédelem) és annak áramköreinek ellenőrzése </w:t>
      </w:r>
    </w:p>
    <w:p w:rsidR="00CC524E" w:rsidRDefault="008D333D">
      <w:pPr>
        <w:pStyle w:val="Listaszerbekezds1"/>
        <w:numPr>
          <w:ilvl w:val="0"/>
          <w:numId w:val="3"/>
        </w:numPr>
        <w:autoSpaceDE w:val="0"/>
        <w:autoSpaceDN w:val="0"/>
        <w:adjustRightInd w:val="0"/>
      </w:pPr>
      <w:r>
        <w:t xml:space="preserve">transzformátor olajszintjének ellenőrzése </w:t>
      </w:r>
    </w:p>
    <w:p w:rsidR="00CC524E" w:rsidRDefault="008D333D">
      <w:pPr>
        <w:pStyle w:val="Listaszerbekezds1"/>
        <w:numPr>
          <w:ilvl w:val="0"/>
          <w:numId w:val="3"/>
        </w:numPr>
        <w:autoSpaceDE w:val="0"/>
        <w:autoSpaceDN w:val="0"/>
        <w:adjustRightInd w:val="0"/>
      </w:pPr>
      <w:r>
        <w:t xml:space="preserve">transzformátor földeléseinek ellenőrzése </w:t>
      </w:r>
    </w:p>
    <w:p w:rsidR="00CC524E" w:rsidRDefault="008D333D">
      <w:pPr>
        <w:pStyle w:val="Listaszerbekezds1"/>
        <w:numPr>
          <w:ilvl w:val="0"/>
          <w:numId w:val="3"/>
        </w:numPr>
        <w:autoSpaceDE w:val="0"/>
        <w:autoSpaceDN w:val="0"/>
        <w:adjustRightInd w:val="0"/>
      </w:pPr>
      <w:r>
        <w:t>transzformátor szigete</w:t>
      </w:r>
      <w:r>
        <w:t>lés vizsgálata (üzemeltető döntése alapján)</w:t>
      </w:r>
    </w:p>
    <w:p w:rsidR="00CC524E" w:rsidRDefault="008D333D">
      <w:pPr>
        <w:pStyle w:val="Listaszerbekezds1"/>
        <w:numPr>
          <w:ilvl w:val="0"/>
          <w:numId w:val="3"/>
        </w:numPr>
        <w:autoSpaceDE w:val="0"/>
        <w:autoSpaceDN w:val="0"/>
        <w:adjustRightInd w:val="0"/>
      </w:pPr>
      <w:r>
        <w:t>olajminta vételezése (üzemeltető döntése alapján)</w:t>
      </w:r>
    </w:p>
    <w:p w:rsidR="00CC524E" w:rsidRDefault="00CC524E">
      <w:pPr>
        <w:autoSpaceDE w:val="0"/>
        <w:autoSpaceDN w:val="0"/>
        <w:adjustRightInd w:val="0"/>
        <w:ind w:left="360"/>
      </w:pPr>
    </w:p>
    <w:p w:rsidR="00CC524E" w:rsidRDefault="008D333D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A karbantartáshoz szükséges anyagok 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</w:pPr>
      <w:r>
        <w:t>1. földelő-</w:t>
      </w:r>
      <w:proofErr w:type="spellStart"/>
      <w:r>
        <w:t>rövidrezáró</w:t>
      </w:r>
      <w:proofErr w:type="spellEnd"/>
      <w:r>
        <w:t xml:space="preserve"> készülékek </w:t>
      </w:r>
    </w:p>
    <w:p w:rsidR="00CC524E" w:rsidRDefault="008D333D">
      <w:pPr>
        <w:autoSpaceDE w:val="0"/>
        <w:autoSpaceDN w:val="0"/>
        <w:adjustRightInd w:val="0"/>
      </w:pPr>
      <w:r>
        <w:t xml:space="preserve">2. oldószerek, zsírtalanító folyadékok, denaturált szesz, ruhadarab, rongy </w:t>
      </w:r>
    </w:p>
    <w:p w:rsidR="00CC524E" w:rsidRDefault="008D333D">
      <w:pPr>
        <w:autoSpaceDE w:val="0"/>
        <w:autoSpaceDN w:val="0"/>
        <w:adjustRightInd w:val="0"/>
      </w:pPr>
      <w:r>
        <w:t xml:space="preserve">3. porszívó </w:t>
      </w:r>
    </w:p>
    <w:p w:rsidR="00CC524E" w:rsidRDefault="008D333D">
      <w:pPr>
        <w:autoSpaceDE w:val="0"/>
        <w:autoSpaceDN w:val="0"/>
        <w:adjustRightInd w:val="0"/>
      </w:pPr>
      <w:r>
        <w:t xml:space="preserve">4. nyomatékkulcsok, csavarhúzók, villáskulcsok </w:t>
      </w:r>
    </w:p>
    <w:p w:rsidR="00CC524E" w:rsidRDefault="008D333D">
      <w:pPr>
        <w:autoSpaceDE w:val="0"/>
        <w:autoSpaceDN w:val="0"/>
        <w:adjustRightInd w:val="0"/>
      </w:pPr>
      <w:r>
        <w:t>5</w:t>
      </w:r>
      <w:proofErr w:type="gramStart"/>
      <w:r>
        <w:t>.kétkezes</w:t>
      </w:r>
      <w:proofErr w:type="gramEnd"/>
      <w:r>
        <w:t xml:space="preserve"> kapcsolókar</w:t>
      </w:r>
    </w:p>
    <w:p w:rsidR="00CC524E" w:rsidRDefault="008D333D">
      <w:pPr>
        <w:autoSpaceDE w:val="0"/>
        <w:autoSpaceDN w:val="0"/>
        <w:adjustRightInd w:val="0"/>
      </w:pPr>
      <w:r>
        <w:t xml:space="preserve">6. áram és feszültségmérő (multiméter) </w:t>
      </w:r>
    </w:p>
    <w:p w:rsidR="00CC524E" w:rsidRDefault="008D333D">
      <w:pPr>
        <w:autoSpaceDE w:val="0"/>
        <w:autoSpaceDN w:val="0"/>
        <w:adjustRightInd w:val="0"/>
      </w:pPr>
      <w:r>
        <w:t>7. szigetelésvizsgáló (</w:t>
      </w:r>
      <w:proofErr w:type="spellStart"/>
      <w:r>
        <w:t>megger</w:t>
      </w:r>
      <w:proofErr w:type="spellEnd"/>
      <w:r>
        <w:t xml:space="preserve">) </w:t>
      </w:r>
    </w:p>
    <w:p w:rsidR="00CC524E" w:rsidRDefault="008D333D">
      <w:pPr>
        <w:autoSpaceDE w:val="0"/>
        <w:autoSpaceDN w:val="0"/>
        <w:adjustRightInd w:val="0"/>
      </w:pPr>
      <w:r>
        <w:t xml:space="preserve">8. ampulla az olajminta </w:t>
      </w:r>
      <w:proofErr w:type="spellStart"/>
      <w:r>
        <w:t>tárolásá</w:t>
      </w:r>
      <w:proofErr w:type="spellEnd"/>
      <w:r>
        <w:t>- hoz</w:t>
      </w:r>
    </w:p>
    <w:p w:rsidR="00CC524E" w:rsidRDefault="00CC524E">
      <w:pPr>
        <w:autoSpaceDE w:val="0"/>
        <w:autoSpaceDN w:val="0"/>
        <w:adjustRightInd w:val="0"/>
      </w:pPr>
    </w:p>
    <w:p w:rsidR="00CC524E" w:rsidRDefault="008D333D">
      <w:pPr>
        <w:autoSpaceDE w:val="0"/>
        <w:autoSpaceDN w:val="0"/>
        <w:adjustRightInd w:val="0"/>
        <w:rPr>
          <w:b/>
        </w:rPr>
      </w:pPr>
      <w:r>
        <w:rPr>
          <w:b/>
        </w:rPr>
        <w:t>A kezelési és karbantartási el</w:t>
      </w:r>
      <w:r>
        <w:rPr>
          <w:rFonts w:ascii="TimesNewRoman" w:eastAsia="TimesNewRoman" w:cs="TimesNewRoman" w:hint="eastAsia"/>
          <w:b/>
        </w:rPr>
        <w:t>ő</w:t>
      </w:r>
      <w:r>
        <w:rPr>
          <w:b/>
        </w:rPr>
        <w:t>írások figyelmen kívül hagyásából ered</w:t>
      </w:r>
      <w:r>
        <w:rPr>
          <w:rFonts w:ascii="TimesNewRoman" w:eastAsia="TimesNewRoman" w:cs="TimesNewRoman" w:hint="eastAsia"/>
          <w:b/>
        </w:rPr>
        <w:t>ő</w:t>
      </w:r>
      <w:r>
        <w:rPr>
          <w:rFonts w:ascii="TimesNewRoman" w:eastAsia="TimesNewRoman" w:cs="TimesNewRoman"/>
          <w:b/>
        </w:rPr>
        <w:t xml:space="preserve"> </w:t>
      </w:r>
      <w:r>
        <w:rPr>
          <w:b/>
        </w:rPr>
        <w:t>károkért a gyártó nem felel.</w:t>
      </w:r>
    </w:p>
    <w:p w:rsidR="00CC524E" w:rsidRDefault="00CC524E"/>
    <w:p w:rsidR="00CC524E" w:rsidRDefault="00CC524E"/>
    <w:p w:rsidR="00CC524E" w:rsidRDefault="00CC524E"/>
    <w:p w:rsidR="00CC524E" w:rsidRDefault="008D333D">
      <w:pPr>
        <w:autoSpaceDE w:val="0"/>
        <w:autoSpaceDN w:val="0"/>
        <w:adjustRightInd w:val="0"/>
        <w:rPr>
          <w:b/>
          <w:bCs/>
        </w:rPr>
      </w:pPr>
      <w:r>
        <w:rPr>
          <w:bCs/>
        </w:rPr>
        <w:t xml:space="preserve">Debrecen, </w:t>
      </w:r>
      <w:r>
        <w:rPr>
          <w:bCs/>
        </w:rPr>
        <w:t>{</w:t>
      </w:r>
      <w:proofErr w:type="spellStart"/>
      <w:r>
        <w:rPr>
          <w:bCs/>
        </w:rPr>
        <w:t>datum</w:t>
      </w:r>
      <w:proofErr w:type="spellEnd"/>
      <w:r>
        <w:rPr>
          <w:bCs/>
        </w:rPr>
        <w:t>}</w:t>
      </w:r>
      <w:r>
        <w:rPr>
          <w:bCs/>
          <w:i/>
        </w:rPr>
        <w:t>.</w:t>
      </w:r>
      <w:r>
        <w:rPr>
          <w:bCs/>
          <w:i/>
          <w:sz w:val="20"/>
        </w:rPr>
        <w:tab/>
      </w:r>
    </w:p>
    <w:p w:rsidR="00CC524E" w:rsidRDefault="00CC524E">
      <w:pPr>
        <w:autoSpaceDE w:val="0"/>
        <w:autoSpaceDN w:val="0"/>
        <w:adjustRightInd w:val="0"/>
        <w:rPr>
          <w:b/>
          <w:bCs/>
        </w:rPr>
      </w:pPr>
    </w:p>
    <w:p w:rsidR="00CC524E" w:rsidRDefault="008D333D">
      <w:pPr>
        <w:autoSpaceDE w:val="0"/>
        <w:autoSpaceDN w:val="0"/>
        <w:adjustRightInd w:val="0"/>
        <w:contextualSpacing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</w:t>
      </w:r>
    </w:p>
    <w:p w:rsidR="00CC524E" w:rsidRDefault="008D333D">
      <w:pPr>
        <w:autoSpaceDE w:val="0"/>
        <w:autoSpaceDN w:val="0"/>
        <w:adjustRightInd w:val="0"/>
        <w:contextualSpacing/>
        <w:rPr>
          <w:bCs/>
          <w:i/>
          <w:sz w:val="20"/>
        </w:rPr>
      </w:pPr>
      <w:r>
        <w:rPr>
          <w:b/>
          <w:bCs/>
        </w:rPr>
        <w:t xml:space="preserve">                                                 </w:t>
      </w:r>
      <w:r>
        <w:rPr>
          <w:bCs/>
          <w:i/>
          <w:sz w:val="20"/>
        </w:rPr>
        <w:t xml:space="preserve">            </w:t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  <w:t xml:space="preserve"> </w:t>
      </w:r>
      <w:r>
        <w:rPr>
          <w:bCs/>
          <w:i/>
          <w:sz w:val="20"/>
        </w:rPr>
        <w:tab/>
        <w:t xml:space="preserve">  </w:t>
      </w:r>
      <w:r>
        <w:rPr>
          <w:bCs/>
          <w:i/>
          <w:sz w:val="20"/>
        </w:rPr>
        <w:tab/>
        <w:t xml:space="preserve">              </w:t>
      </w:r>
    </w:p>
    <w:p w:rsidR="00CC524E" w:rsidRDefault="008D333D">
      <w:pPr>
        <w:autoSpaceDE w:val="0"/>
        <w:autoSpaceDN w:val="0"/>
        <w:adjustRightInd w:val="0"/>
        <w:contextualSpacing/>
        <w:rPr>
          <w:bCs/>
          <w:i/>
          <w:sz w:val="20"/>
        </w:rPr>
      </w:pPr>
      <w:r>
        <w:rPr>
          <w:bCs/>
          <w:i/>
          <w:sz w:val="20"/>
        </w:rPr>
        <w:t xml:space="preserve">               </w:t>
      </w:r>
      <w:r>
        <w:rPr>
          <w:bCs/>
          <w:i/>
          <w:sz w:val="20"/>
        </w:rPr>
        <w:t xml:space="preserve">                                </w:t>
      </w:r>
    </w:p>
    <w:p w:rsidR="00CC524E" w:rsidRDefault="008D333D">
      <w:pPr>
        <w:autoSpaceDE w:val="0"/>
        <w:autoSpaceDN w:val="0"/>
        <w:adjustRightInd w:val="0"/>
        <w:contextualSpacing/>
        <w:rPr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                                                              </w:t>
      </w:r>
      <w:r>
        <w:rPr>
          <w:bCs/>
          <w:i/>
          <w:sz w:val="20"/>
        </w:rPr>
        <w:t>{</w:t>
      </w:r>
      <w:proofErr w:type="spellStart"/>
      <w:r>
        <w:rPr>
          <w:bCs/>
          <w:i/>
          <w:sz w:val="20"/>
        </w:rPr>
        <w:t>author</w:t>
      </w:r>
      <w:proofErr w:type="spellEnd"/>
      <w:r>
        <w:rPr>
          <w:bCs/>
          <w:i/>
          <w:sz w:val="20"/>
        </w:rPr>
        <w:t>}</w:t>
      </w:r>
    </w:p>
    <w:p w:rsidR="00CC524E" w:rsidRDefault="008D333D">
      <w:pPr>
        <w:autoSpaceDE w:val="0"/>
        <w:autoSpaceDN w:val="0"/>
        <w:adjustRightInd w:val="0"/>
        <w:contextualSpacing/>
        <w:rPr>
          <w:rFonts w:ascii="TimesNewRoman,Bold" w:hAnsi="TimesNewRoman,Bold" w:cs="TimesNewRoman,Bold"/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</w:t>
      </w:r>
      <w:r>
        <w:rPr>
          <w:bCs/>
          <w:i/>
          <w:sz w:val="20"/>
        </w:rPr>
        <w:t xml:space="preserve">                                             </w:t>
      </w:r>
      <w:proofErr w:type="gramStart"/>
      <w:r>
        <w:rPr>
          <w:bCs/>
          <w:i/>
          <w:sz w:val="20"/>
        </w:rPr>
        <w:t>technológiai</w:t>
      </w:r>
      <w:proofErr w:type="gramEnd"/>
      <w:r>
        <w:rPr>
          <w:bCs/>
          <w:i/>
          <w:sz w:val="20"/>
        </w:rPr>
        <w:t xml:space="preserve"> szerelés végellenőr</w:t>
      </w:r>
    </w:p>
    <w:p w:rsidR="00CC524E" w:rsidRDefault="008D333D">
      <w:r>
        <w:t xml:space="preserve">                                                                                                           </w:t>
      </w:r>
    </w:p>
    <w:p w:rsidR="00CC524E" w:rsidRDefault="00CC524E"/>
    <w:sectPr w:rsidR="00CC52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3D" w:rsidRDefault="008D333D">
      <w:r>
        <w:separator/>
      </w:r>
    </w:p>
  </w:endnote>
  <w:endnote w:type="continuationSeparator" w:id="0">
    <w:p w:rsidR="008D333D" w:rsidRDefault="008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charset w:val="80"/>
    <w:family w:val="auto"/>
    <w:pitch w:val="default"/>
    <w:sig w:usb0="00000000" w:usb1="0000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AMGDT"/>
    <w:charset w:val="EE"/>
    <w:family w:val="auto"/>
    <w:pitch w:val="default"/>
    <w:sig w:usb0="00000000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73D" w:rsidRDefault="00BE473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24E" w:rsidRDefault="008D333D">
    <w:pPr>
      <w:tabs>
        <w:tab w:val="center" w:pos="4536"/>
        <w:tab w:val="right" w:pos="9072"/>
      </w:tabs>
      <w:rPr>
        <w:sz w:val="20"/>
        <w:szCs w:val="20"/>
        <w:lang w:val="en-US"/>
      </w:rPr>
    </w:pPr>
    <w:hyperlink r:id="rId1" w:history="1">
      <w:r>
        <w:rPr>
          <w:color w:val="0000FF"/>
          <w:sz w:val="20"/>
          <w:szCs w:val="20"/>
          <w:u w:val="single"/>
          <w:lang w:val="en-US"/>
        </w:rPr>
        <w:t>www.klelectro.com</w:t>
      </w:r>
    </w:hyperlink>
    <w:r>
      <w:rPr>
        <w:sz w:val="20"/>
        <w:szCs w:val="20"/>
        <w:lang w:val="en-US"/>
      </w:rPr>
      <w:t xml:space="preserve">                                                                                       E-</w:t>
    </w:r>
    <w:proofErr w:type="spellStart"/>
    <w:r>
      <w:rPr>
        <w:sz w:val="20"/>
        <w:szCs w:val="20"/>
        <w:lang w:val="en-US"/>
      </w:rPr>
      <w:t>mai</w:t>
    </w:r>
    <w:proofErr w:type="spellEnd"/>
    <w:r>
      <w:rPr>
        <w:sz w:val="20"/>
        <w:szCs w:val="20"/>
        <w:lang w:val="en-US"/>
      </w:rPr>
      <w:t xml:space="preserve"> </w:t>
    </w:r>
    <w:proofErr w:type="spellStart"/>
    <w:r>
      <w:rPr>
        <w:sz w:val="20"/>
        <w:szCs w:val="20"/>
        <w:lang w:val="en-US"/>
      </w:rPr>
      <w:t>lcím</w:t>
    </w:r>
    <w:proofErr w:type="spellEnd"/>
    <w:r>
      <w:rPr>
        <w:sz w:val="20"/>
        <w:szCs w:val="20"/>
        <w:lang w:val="en-US"/>
      </w:rPr>
      <w:t>: klelectrobt@gmail.com</w:t>
    </w:r>
  </w:p>
  <w:p w:rsidR="00CC524E" w:rsidRDefault="00CC524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73D" w:rsidRDefault="00BE47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3D" w:rsidRDefault="008D333D">
      <w:r>
        <w:separator/>
      </w:r>
    </w:p>
  </w:footnote>
  <w:footnote w:type="continuationSeparator" w:id="0">
    <w:p w:rsidR="008D333D" w:rsidRDefault="008D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73D" w:rsidRDefault="00BE473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24E" w:rsidRDefault="00CC524E">
    <w:pPr>
      <w:tabs>
        <w:tab w:val="center" w:pos="4536"/>
        <w:tab w:val="right" w:pos="9072"/>
      </w:tabs>
      <w:rPr>
        <w:rFonts w:ascii="Calibri" w:eastAsia="Calibri" w:hAnsi="Calibri"/>
        <w:b/>
        <w:bCs/>
        <w:sz w:val="40"/>
        <w:szCs w:val="22"/>
        <w:u w:val="single"/>
        <w:lang w:eastAsia="en-US"/>
      </w:rPr>
    </w:pPr>
  </w:p>
  <w:p w:rsidR="00BE473D" w:rsidRDefault="00BE473D" w:rsidP="00BE473D">
    <w:pPr>
      <w:tabs>
        <w:tab w:val="center" w:pos="4536"/>
        <w:tab w:val="right" w:pos="9072"/>
      </w:tabs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b/>
        <w:noProof/>
        <w:sz w:val="40"/>
        <w:szCs w:val="22"/>
      </w:rPr>
      <w:drawing>
        <wp:inline distT="0" distB="0" distL="0" distR="0">
          <wp:extent cx="447675" cy="55245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b/>
        <w:bCs/>
        <w:sz w:val="36"/>
        <w:szCs w:val="22"/>
        <w:u w:val="single"/>
        <w:lang w:eastAsia="en-US"/>
      </w:rPr>
      <w:t xml:space="preserve">K-L ELECTRO BT </w:t>
    </w:r>
  </w:p>
  <w:p w:rsidR="00BE473D" w:rsidRDefault="00BE473D" w:rsidP="00BE473D">
    <w:pPr>
      <w:tabs>
        <w:tab w:val="center" w:pos="4536"/>
        <w:tab w:val="right" w:pos="9072"/>
      </w:tabs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Székhely:3900 Szerencs Árpád köz 8</w:t>
    </w:r>
    <w:proofErr w:type="gramStart"/>
    <w:r>
      <w:rPr>
        <w:rFonts w:ascii="Calibri" w:eastAsia="Calibri" w:hAnsi="Calibri"/>
        <w:sz w:val="18"/>
        <w:szCs w:val="22"/>
        <w:lang w:eastAsia="en-US"/>
      </w:rPr>
      <w:t>.sz</w:t>
    </w:r>
    <w:proofErr w:type="gramEnd"/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>Cg. 05-06-013641/3</w:t>
    </w:r>
  </w:p>
  <w:p w:rsidR="00BE473D" w:rsidRDefault="00BE473D" w:rsidP="00BE473D">
    <w:pPr>
      <w:tabs>
        <w:tab w:val="center" w:pos="4536"/>
        <w:tab w:val="right" w:pos="9072"/>
      </w:tabs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Telephely: 4121 Szentpéterszeg Dobó u. 1.</w:t>
    </w:r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 xml:space="preserve">Adószám:21490891-2-05                     </w:t>
    </w:r>
  </w:p>
  <w:p w:rsidR="00BE473D" w:rsidRDefault="00BE473D" w:rsidP="00BE473D">
    <w:pPr>
      <w:tabs>
        <w:tab w:val="center" w:pos="4536"/>
        <w:tab w:val="right" w:pos="9072"/>
      </w:tabs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Fax: 52-786-246 Mobil: 06-70-383-15-32</w:t>
    </w:r>
  </w:p>
  <w:p w:rsidR="00CC524E" w:rsidRDefault="00CC524E">
    <w:pPr>
      <w:pStyle w:val="lfej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73D" w:rsidRDefault="00BE473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6028"/>
    <w:multiLevelType w:val="multilevel"/>
    <w:tmpl w:val="1BEC6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634B0"/>
    <w:multiLevelType w:val="multilevel"/>
    <w:tmpl w:val="49963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066EB"/>
    <w:multiLevelType w:val="multilevel"/>
    <w:tmpl w:val="6AE066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593"/>
    <w:rsid w:val="00045CB2"/>
    <w:rsid w:val="000B068C"/>
    <w:rsid w:val="000F78F5"/>
    <w:rsid w:val="001554B2"/>
    <w:rsid w:val="00211D9D"/>
    <w:rsid w:val="00223C5B"/>
    <w:rsid w:val="002A51B6"/>
    <w:rsid w:val="002B6598"/>
    <w:rsid w:val="002E3ED0"/>
    <w:rsid w:val="00304F18"/>
    <w:rsid w:val="00307036"/>
    <w:rsid w:val="00344ABC"/>
    <w:rsid w:val="00380226"/>
    <w:rsid w:val="003C5918"/>
    <w:rsid w:val="00402E55"/>
    <w:rsid w:val="005B5067"/>
    <w:rsid w:val="00676A21"/>
    <w:rsid w:val="006D1743"/>
    <w:rsid w:val="00787536"/>
    <w:rsid w:val="007B6AD1"/>
    <w:rsid w:val="007E15A7"/>
    <w:rsid w:val="008103EA"/>
    <w:rsid w:val="008D333D"/>
    <w:rsid w:val="0091591D"/>
    <w:rsid w:val="009466F0"/>
    <w:rsid w:val="00A74DFD"/>
    <w:rsid w:val="00AA38AF"/>
    <w:rsid w:val="00AD1791"/>
    <w:rsid w:val="00AF21AD"/>
    <w:rsid w:val="00B257E5"/>
    <w:rsid w:val="00B33FD8"/>
    <w:rsid w:val="00B74593"/>
    <w:rsid w:val="00B94FE5"/>
    <w:rsid w:val="00B96258"/>
    <w:rsid w:val="00BC59C1"/>
    <w:rsid w:val="00BE473D"/>
    <w:rsid w:val="00C009D6"/>
    <w:rsid w:val="00C02D44"/>
    <w:rsid w:val="00CC524E"/>
    <w:rsid w:val="00CE0673"/>
    <w:rsid w:val="00D35D85"/>
    <w:rsid w:val="00E03AA6"/>
    <w:rsid w:val="00E216CA"/>
    <w:rsid w:val="00EA0048"/>
    <w:rsid w:val="00EC60E1"/>
    <w:rsid w:val="00F2278B"/>
    <w:rsid w:val="00F73485"/>
    <w:rsid w:val="2B5353F5"/>
    <w:rsid w:val="433E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5A13CE15-1D65-494D-A5FC-073ADFA2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qFormat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</w:pPr>
  </w:style>
  <w:style w:type="paragraph" w:customStyle="1" w:styleId="Listaszerbekezds1">
    <w:name w:val="Listaszerű bekezdés1"/>
    <w:basedOn w:val="Norml"/>
    <w:uiPriority w:val="34"/>
    <w:qFormat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uiPriority w:val="99"/>
    <w:semiHidden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semiHidden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2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lelectr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1688</Words>
  <Characters>11649</Characters>
  <Application>Microsoft Office Word</Application>
  <DocSecurity>0</DocSecurity>
  <Lines>97</Lines>
  <Paragraphs>26</Paragraphs>
  <ScaleCrop>false</ScaleCrop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K-L Electro</dc:creator>
  <cp:lastModifiedBy>ciw ciw</cp:lastModifiedBy>
  <cp:revision>33</cp:revision>
  <dcterms:created xsi:type="dcterms:W3CDTF">2018-03-15T11:03:00Z</dcterms:created>
  <dcterms:modified xsi:type="dcterms:W3CDTF">2019-01-29T14:50:00Z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